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2545"/>
          <w:sz w:val="56"/>
        </w:rPr>
        <w:t>Module A: Applied AI Practitioner</w:t>
      </w:r>
    </w:p>
    <w:p>
      <w:r>
        <w:rPr>
          <w:color w:val="46505A"/>
          <w:sz w:val="28"/>
        </w:rPr>
        <w:t>Learner manual | 44 planned hours</w:t>
      </w:r>
    </w:p>
    <w:p>
      <w:pPr>
        <w:spacing w:after="40"/>
      </w:pPr>
      <w:r>
        <w:rPr>
          <w:b/>
        </w:rPr>
        <w:t xml:space="preserve">Artifact ID: </w:t>
      </w:r>
      <w:r>
        <w:t>CW-A-MAN-001</w:t>
      </w:r>
    </w:p>
    <w:p>
      <w:pPr>
        <w:spacing w:after="40"/>
      </w:pPr>
      <w:r>
        <w:rPr>
          <w:b/>
        </w:rPr>
        <w:t xml:space="preserve">Status: </w:t>
      </w:r>
      <w:r>
        <w:t>RELEASE CANDIDATE — pending approval and pilot</w:t>
      </w:r>
    </w:p>
    <w:p>
      <w:pPr>
        <w:spacing w:after="40"/>
      </w:pPr>
      <w:r>
        <w:rPr>
          <w:b/>
        </w:rPr>
        <w:t xml:space="preserve">Owner / approver: </w:t>
      </w:r>
      <w:r>
        <w:t>Pending appointment / pending appointment</w:t>
      </w:r>
    </w:p>
    <w:p>
      <w:pPr>
        <w:spacing w:after="40"/>
      </w:pPr>
      <w:r>
        <w:rPr>
          <w:b/>
        </w:rPr>
        <w:t xml:space="preserve">Handling: </w:t>
      </w:r>
      <w:r>
        <w:t>PUBLIC-TRAINING CANDIDATE</w:t>
      </w:r>
    </w:p>
    <w:p>
      <w:r>
        <w:rPr>
          <w:b/>
          <w:color w:val="9B1C1C"/>
        </w:rPr>
        <w:t xml:space="preserve">CONTROL NOTICE: </w:t>
      </w:r>
      <w:r>
        <w:t>Synthetic/public training data only. No government approval, accreditation, recognition, or operational authorization is claimed.</w:t>
      </w:r>
    </w:p>
    <w:p>
      <w:r>
        <w:br w:type="page"/>
      </w:r>
    </w:p>
    <w:p>
      <w:pPr>
        <w:pStyle w:val="Heading1"/>
      </w:pPr>
      <w:r>
        <w:t>A1 | Workflow audit and use-case selection</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4 hours</w:t>
      </w:r>
    </w:p>
    <w:p>
      <w:pPr>
        <w:pStyle w:val="ListBullet"/>
      </w:pPr>
      <w:r>
        <w:t>Purpose: Select bounded work where AI can create measurable value without exceeding risk.</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Map inputs, decisions, outputs, owners, controls, and failure costs.</w:t>
      </w:r>
    </w:p>
    <w:p>
      <w:pPr>
        <w:pStyle w:val="ListBullet"/>
      </w:pPr>
      <w:r>
        <w:t>Score value, feasibility, sensitivity, reversibility, and evidence.</w:t>
      </w:r>
    </w:p>
    <w:p>
      <w:pPr>
        <w:pStyle w:val="ListBullet"/>
      </w:pPr>
      <w:r>
        <w:t>Create a defensible no-go list.</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Map the current workflow before proposing intervention.</w:t>
      </w:r>
    </w:p>
    <w:p>
      <w:r>
        <w:t>Map the current workflow before proposing intervention.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A baseline measures present quality, effort, delay, burden, and failure.</w:t>
      </w:r>
    </w:p>
    <w:p>
      <w:r>
        <w:t>A baseline measures present quality, effort, delay, burden, and failure.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Mission value differs from technical novelty or visibility.</w:t>
      </w:r>
    </w:p>
    <w:p>
      <w:r>
        <w:t>Mission value differs from technical novelty or visibility.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Low reversibility and high consequence increase evidence and oversight needs.</w:t>
      </w:r>
    </w:p>
    <w:p>
      <w:r>
        <w:t>Low reversibility and high consequence increase evidence and oversight needs.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non-AI improvement and a no-go decision are legitimate outcomes.</w:t>
      </w:r>
    </w:p>
    <w:p>
      <w:r>
        <w:t>A non-AI improvement and a no-go decision are legitimate outcomes.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Public-meeting summaries have a clear baseline, reversible output, and public sources, so they are a candidate. Personnel eligibility decisions are excluded because consequences and reserved authority dominate.</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Map the synthetic service-desk workflow, score five interventions, and challenge the top choice with a non-AI alternative.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Audit the work inventory CSV. Rank five opportunities, select one with an authorized data path and baseline, and document a no-go list.</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Current-state map</w:t>
      </w:r>
    </w:p>
    <w:p>
      <w:pPr>
        <w:pStyle w:val="ListBullet"/>
      </w:pPr>
      <w:r>
        <w:t>Scored backlog</w:t>
      </w:r>
    </w:p>
    <w:p>
      <w:pPr>
        <w:pStyle w:val="ListBullet"/>
      </w:pPr>
      <w:r>
        <w:t>Baseline plan</w:t>
      </w:r>
    </w:p>
    <w:p>
      <w:pPr>
        <w:pStyle w:val="ListBullet"/>
      </w:pPr>
      <w:r>
        <w:t>No-go list</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Is visibility mission value?</w:t>
      </w:r>
    </w:p>
    <w:p>
      <w:pPr>
        <w:pStyle w:val="ListNumber"/>
      </w:pPr>
      <w:r>
        <w:t>What makes a baseline useful?</w:t>
      </w:r>
    </w:p>
    <w:p>
      <w:pPr>
        <w:pStyle w:val="ListNumber"/>
      </w:pPr>
      <w:r>
        <w:t>When is rejection correct?</w:t>
      </w:r>
    </w:p>
    <w:p>
      <w:pPr>
        <w:pStyle w:val="ListNumber"/>
      </w:pPr>
      <w:r>
        <w:t>Can a no-go be a valid result?</w:t>
      </w:r>
    </w:p>
    <w:p>
      <w:pPr>
        <w:pStyle w:val="ListNumber"/>
      </w:pPr>
      <w:r>
        <w:t>What must top use case have?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A2 | Reusable CTSE workflows and quality standards</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4 hours</w:t>
      </w:r>
    </w:p>
    <w:p>
      <w:pPr>
        <w:pStyle w:val="ListBullet"/>
      </w:pPr>
      <w:r>
        <w:t>Purpose: Convert a successful prompt into a controlled reproducible package.</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Version workflow and criteria.</w:t>
      </w:r>
    </w:p>
    <w:p>
      <w:pPr>
        <w:pStyle w:val="ListBullet"/>
      </w:pPr>
      <w:r>
        <w:t>Define schemas, review, exceptions, and fallback.</w:t>
      </w:r>
    </w:p>
    <w:p>
      <w:pPr>
        <w:pStyle w:val="ListBullet"/>
      </w:pPr>
      <w:r>
        <w:t>Test unaided peer reproduction.</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A workflow package includes intake, authorization, CTSE, schemas, review, exceptions, owner, and log.</w:t>
      </w:r>
    </w:p>
    <w:p>
      <w:r>
        <w:t>A workflow package includes intake, authorization, CTSE, schemas, review, exceptions, owner, and log.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Acceptance criteria are predeclared, observable, and tied to consequence.</w:t>
      </w:r>
    </w:p>
    <w:p>
      <w:r>
        <w:t>Acceptance criteria are predeclared, observable, and tied to consequence.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Structured output improves checking but does not guarantee truth.</w:t>
      </w:r>
    </w:p>
    <w:p>
      <w:r>
        <w:t>Structured output improves checking but does not guarantee truth.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Version control identifies what changed and why.</w:t>
      </w:r>
    </w:p>
    <w:p>
      <w:r>
        <w:t>Version control identifies what changed and why.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Peer reproduction tests documentation, not memorized coaching.</w:t>
      </w:r>
    </w:p>
    <w:p>
      <w:r>
        <w:t>Peer reproduction tests documentation, not memorized coaching.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meeting-summary prompt becomes v0.2 with authorized intake, CTSE, output schema, evidence checklist, abstention, human approval, change log, and manual fallback.</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Build the package skeleton. One learner authors; another executes with only the package and records ambiguity.</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Create v1.0 using the synthetic packet, conduct peer reproduction or supplied-script role-play, revise, and record changes.</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Intake</w:t>
      </w:r>
    </w:p>
    <w:p>
      <w:pPr>
        <w:pStyle w:val="ListBullet"/>
      </w:pPr>
      <w:r>
        <w:t>CTSE</w:t>
      </w:r>
    </w:p>
    <w:p>
      <w:pPr>
        <w:pStyle w:val="ListBullet"/>
      </w:pPr>
      <w:r>
        <w:t>Output schema</w:t>
      </w:r>
    </w:p>
    <w:p>
      <w:pPr>
        <w:pStyle w:val="ListBullet"/>
      </w:pPr>
      <w:r>
        <w:t>Review checklist</w:t>
      </w:r>
    </w:p>
    <w:p>
      <w:pPr>
        <w:pStyle w:val="ListBullet"/>
      </w:pPr>
      <w:r>
        <w:t>Fallback</w:t>
      </w:r>
    </w:p>
    <w:p>
      <w:pPr>
        <w:pStyle w:val="ListBullet"/>
      </w:pPr>
      <w:r>
        <w:t>Change/reproduction log</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When define standards?</w:t>
      </w:r>
    </w:p>
    <w:p>
      <w:pPr>
        <w:pStyle w:val="ListNumber"/>
      </w:pPr>
      <w:r>
        <w:t>What does reproduction test?</w:t>
      </w:r>
    </w:p>
    <w:p>
      <w:pPr>
        <w:pStyle w:val="ListNumber"/>
      </w:pPr>
      <w:r>
        <w:t>Can template waive authorization?</w:t>
      </w:r>
    </w:p>
    <w:p>
      <w:pPr>
        <w:pStyle w:val="ListNumber"/>
      </w:pPr>
      <w:r>
        <w:t>Does structured output ensure truth?</w:t>
      </w:r>
    </w:p>
    <w:p>
      <w:pPr>
        <w:pStyle w:val="ListNumber"/>
      </w:pPr>
      <w:r>
        <w:t>Who owns the package?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A3 | Data preparation, provenance, and records</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5 hours</w:t>
      </w:r>
    </w:p>
    <w:p>
      <w:pPr>
        <w:pStyle w:val="ListBullet"/>
      </w:pPr>
      <w:r>
        <w:t>Purpose: Prepare information while preserving ownership, lineage, minimization, and lifecycle.</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Create inventory, dictionary, and flow map.</w:t>
      </w:r>
    </w:p>
    <w:p>
      <w:pPr>
        <w:pStyle w:val="ListBullet"/>
      </w:pPr>
      <w:r>
        <w:t>Apply minimization, redaction, and synthetic substitution.</w:t>
      </w:r>
    </w:p>
    <w:p>
      <w:pPr>
        <w:pStyle w:val="ListBullet"/>
      </w:pPr>
      <w:r>
        <w:t>Route privacy, records, accessibility, and IP decisions.</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Provenance records source, owner, authority, date, transformations, version, and destination.</w:t>
      </w:r>
    </w:p>
    <w:p>
      <w:r>
        <w:t>Provenance records source, owner, authority, date, transformations, version, and destination.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Minimize retained and exposed fields to the documented purpose.</w:t>
      </w:r>
    </w:p>
    <w:p>
      <w:r>
        <w:t>Minimize retained and exposed fields to the documented purpose.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Redaction may leave identifying combinations.</w:t>
      </w:r>
    </w:p>
    <w:p>
      <w:r>
        <w:t>Redaction may leave identifying combinations.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Determine records status and retention before collecting prompts, outputs, approvals, and logs.</w:t>
      </w:r>
    </w:p>
    <w:p>
      <w:r>
        <w:t>Determine records status and retention before collecting prompts, outputs, approvals, and logs.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Accessibility begins with usable source formats and documented alternatives.</w:t>
      </w:r>
    </w:p>
    <w:p>
      <w:r>
        <w:t>Accessibility begins with usable source formats and documented alternatives.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synthetic collection contains names, rare codes, and free text. The practitioner substitutes generated IDs, generalizes rare codes, removes irrelevant notes, records transformations, and routes retention questions to the records authority.</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Inspect the source inventory and flag purpose, owner, sensitivity, license, fields, transformations, retention, and deletion test.</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Prepare the records CSV and produce dictionary, provenance, flow map, minimization, retention request, and deletion-test evidence.</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Data dictionary</w:t>
      </w:r>
    </w:p>
    <w:p>
      <w:pPr>
        <w:pStyle w:val="ListBullet"/>
      </w:pPr>
      <w:r>
        <w:t>Provenance log</w:t>
      </w:r>
    </w:p>
    <w:p>
      <w:pPr>
        <w:pStyle w:val="ListBullet"/>
      </w:pPr>
      <w:r>
        <w:t>Flow map</w:t>
      </w:r>
    </w:p>
    <w:p>
      <w:pPr>
        <w:pStyle w:val="ListBullet"/>
      </w:pPr>
      <w:r>
        <w:t>Retention request</w:t>
      </w:r>
    </w:p>
    <w:p>
      <w:pPr>
        <w:pStyle w:val="ListBullet"/>
      </w:pPr>
      <w:r>
        <w:t>Deletion-test log</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Is redaction de-identification?</w:t>
      </w:r>
    </w:p>
    <w:p>
      <w:pPr>
        <w:pStyle w:val="ListNumber"/>
      </w:pPr>
      <w:r>
        <w:t>What does provenance enable?</w:t>
      </w:r>
    </w:p>
    <w:p>
      <w:pPr>
        <w:pStyle w:val="ListNumber"/>
      </w:pPr>
      <w:r>
        <w:t>Who approves retention?</w:t>
      </w:r>
    </w:p>
    <w:p>
      <w:pPr>
        <w:pStyle w:val="ListNumber"/>
      </w:pPr>
      <w:r>
        <w:t>When define disposition?</w:t>
      </w:r>
    </w:p>
    <w:p>
      <w:pPr>
        <w:pStyle w:val="ListNumber"/>
      </w:pPr>
      <w:r>
        <w:t>Are rare combinations risky?</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Privacy Framework: https://www.nist.gov/privacy-framework</w:t>
      </w:r>
    </w:p>
    <w:p>
      <w:pPr>
        <w:pStyle w:val="ListBullet"/>
      </w:pPr>
      <w:r>
        <w:t>NARA records guidance: https://www.archives.gov/records-mgmt</w:t>
      </w:r>
    </w:p>
    <w:p>
      <w:pPr>
        <w:pStyle w:val="ListBullet"/>
      </w:pPr>
      <w:r>
        <w:t>Section 508: https://www.section508.gov/</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A4 | Source-grounded research and retrieval</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5 hours</w:t>
      </w:r>
    </w:p>
    <w:p>
      <w:pPr>
        <w:pStyle w:val="ListBullet"/>
      </w:pPr>
      <w:r>
        <w:t>Purpose: Preserve claim-level traceability while resisting stale, missing, contradictory, or malicious content.</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Define question and source hierarchy.</w:t>
      </w:r>
    </w:p>
    <w:p>
      <w:pPr>
        <w:pStyle w:val="ListBullet"/>
      </w:pPr>
      <w:r>
        <w:t>Separate search, retrieval, and synthesis failure.</w:t>
      </w:r>
    </w:p>
    <w:p>
      <w:pPr>
        <w:pStyle w:val="ListBullet"/>
      </w:pPr>
      <w:r>
        <w:t>Detect malicious and contradictory content.</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Search discovers candidates</w:t>
      </w:r>
    </w:p>
    <w:p>
      <w:r>
        <w:t>Search discovers candidates; retrieval selects passages; generation synthesizes.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Evaluate retrieval and answer grounding separately.</w:t>
      </w:r>
    </w:p>
    <w:p>
      <w:r>
        <w:t>Evaluate retrieval and answer grounding separately.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All retrieved content is untrusted data, even from internal repositories.</w:t>
      </w:r>
    </w:p>
    <w:p>
      <w:r>
        <w:t>All retrieved content is untrusted data, even from internal repositories.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Source hierarchy considers authority, scope, date, and applicability.</w:t>
      </w:r>
    </w:p>
    <w:p>
      <w:r>
        <w:t>Source hierarchy considers authority, scope, date, and applicability.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Contradiction is recorded and explained, not averaged away.</w:t>
      </w:r>
    </w:p>
    <w:p>
      <w:r>
        <w:t>Contradiction is recorded and explained, not averaged away.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packet contains an instruction to omit a limitation. The practitioner labels source content untrusted, blocks the instruction, checks authority and date, preserves contradiction, and lists unresolved questions.</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Rank catalog sources, identify injected instruction, and write tests for missing and contradictory evidence.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Build a five-source packet, sourced answer, claim matrix, retrieval test log, contradiction note, and unresolved-question list.</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Research plan</w:t>
      </w:r>
    </w:p>
    <w:p>
      <w:pPr>
        <w:pStyle w:val="ListBullet"/>
      </w:pPr>
      <w:r>
        <w:t>Source hierarchy</w:t>
      </w:r>
    </w:p>
    <w:p>
      <w:pPr>
        <w:pStyle w:val="ListBullet"/>
      </w:pPr>
      <w:r>
        <w:t>Sourced answer</w:t>
      </w:r>
    </w:p>
    <w:p>
      <w:pPr>
        <w:pStyle w:val="ListBullet"/>
      </w:pPr>
      <w:r>
        <w:t>Claim matrix</w:t>
      </w:r>
    </w:p>
    <w:p>
      <w:pPr>
        <w:pStyle w:val="ListBullet"/>
      </w:pPr>
      <w:r>
        <w:t>Retrieval tests</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Is a snippet evidence?</w:t>
      </w:r>
    </w:p>
    <w:p>
      <w:pPr>
        <w:pStyle w:val="ListNumber"/>
      </w:pPr>
      <w:r>
        <w:t>How handle contradiction?</w:t>
      </w:r>
    </w:p>
    <w:p>
      <w:pPr>
        <w:pStyle w:val="ListNumber"/>
      </w:pPr>
      <w:r>
        <w:t>How treat retrieved content?</w:t>
      </w:r>
    </w:p>
    <w:p>
      <w:pPr>
        <w:pStyle w:val="ListNumber"/>
      </w:pPr>
      <w:r>
        <w:t>What may more retrieval add?</w:t>
      </w:r>
    </w:p>
    <w:p>
      <w:pPr>
        <w:pStyle w:val="ListNumber"/>
      </w:pPr>
      <w:r>
        <w:t>What traces a material claim?</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600-1: https://doi.org/10.6028/NIST.AI.600-1</w:t>
      </w:r>
    </w:p>
    <w:p>
      <w:pPr>
        <w:pStyle w:val="ListBullet"/>
      </w:pPr>
      <w:r>
        <w:t>OWASP LLM Top 10 2025: https://genai.owasp.org/llm-top-10/</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A5 | Documents, spreadsheets, and multimodal work</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5 hours</w:t>
      </w:r>
    </w:p>
    <w:p>
      <w:pPr>
        <w:pStyle w:val="ListBullet"/>
      </w:pPr>
      <w:r>
        <w:t>Purpose: Produce accessible office artifacts with medium-specific verification.</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Transform without inventing values.</w:t>
      </w:r>
    </w:p>
    <w:p>
      <w:pPr>
        <w:pStyle w:val="ListBullet"/>
      </w:pPr>
      <w:r>
        <w:t>Recompute calculations and verify OCR/image claims.</w:t>
      </w:r>
    </w:p>
    <w:p>
      <w:pPr>
        <w:pStyle w:val="ListBullet"/>
      </w:pPr>
      <w:r>
        <w:t>Preserve accessible structure and change history.</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Documents require source comparison and tracked meaning.</w:t>
      </w:r>
    </w:p>
    <w:p>
      <w:r>
        <w:t>Documents require source comparison and tracked meaning.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Spreadsheet outputs require formula/source-cell recomputation.</w:t>
      </w:r>
    </w:p>
    <w:p>
      <w:r>
        <w:t>Spreadsheet outputs require formula/source-cell recomputation.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OCR requires comparison to the image, not trust in extracted text.</w:t>
      </w:r>
    </w:p>
    <w:p>
      <w:r>
        <w:t>OCR requires comparison to the image, not trust in extracted text.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Image claims must point to visible evidence and uncertainty.</w:t>
      </w:r>
    </w:p>
    <w:p>
      <w:r>
        <w:t>Image claims must point to visible evidence and uncertainty.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Accessible output uses headings, reading order, labels, alt text, contrast, and equivalent routes.</w:t>
      </w:r>
    </w:p>
    <w:p>
      <w:r>
        <w:t>Accessible output uses headings, reading order, labels, alt text, contrast, and equivalent routes.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memo/table/image packet includes OCR reading 30 instead of 80 and a generated wrong total. The practitioner compares the image, recomputes source cells, corrects both, and records changes.</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Assign verification methods for prose, table, formula, OCR, image, and chart; independently recompute totals.</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Create an accessible summary with recomputation, OCR comparison, alt text, claim-source links, and version history.</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Accessible summary</w:t>
      </w:r>
    </w:p>
    <w:p>
      <w:pPr>
        <w:pStyle w:val="ListBullet"/>
      </w:pPr>
      <w:r>
        <w:t>Recalculation sheet</w:t>
      </w:r>
    </w:p>
    <w:p>
      <w:pPr>
        <w:pStyle w:val="ListBullet"/>
      </w:pPr>
      <w:r>
        <w:t>OCR/image log</w:t>
      </w:r>
    </w:p>
    <w:p>
      <w:pPr>
        <w:pStyle w:val="ListBullet"/>
      </w:pPr>
      <w:r>
        <w:t>Change record</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May generated values overwrite a source?</w:t>
      </w:r>
    </w:p>
    <w:p>
      <w:pPr>
        <w:pStyle w:val="ListNumber"/>
      </w:pPr>
      <w:r>
        <w:t>How verify a total?</w:t>
      </w:r>
    </w:p>
    <w:p>
      <w:pPr>
        <w:pStyle w:val="ListNumber"/>
      </w:pPr>
      <w:r>
        <w:t>What makes alt text useful?</w:t>
      </w:r>
    </w:p>
    <w:p>
      <w:pPr>
        <w:pStyle w:val="ListNumber"/>
      </w:pPr>
      <w:r>
        <w:t>Does polished mean correct?</w:t>
      </w:r>
    </w:p>
    <w:p>
      <w:pPr>
        <w:pStyle w:val="ListNumber"/>
      </w:pPr>
      <w:r>
        <w:t>What verifies OCR?</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Section 508: https://www.section508.gov/</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A6 | Workflow evaluation and operational metrics</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6 hours</w:t>
      </w:r>
    </w:p>
    <w:p>
      <w:pPr>
        <w:pStyle w:val="ListBullet"/>
      </w:pPr>
      <w:r>
        <w:t>Purpose: Determine whether a workflow improves work using representative evidence and predeclared gates.</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Build routine, edge, abstention, adversarial, and prohibited cases.</w:t>
      </w:r>
    </w:p>
    <w:p>
      <w:pPr>
        <w:pStyle w:val="ListBullet"/>
      </w:pPr>
      <w:r>
        <w:t>Measure quality, time, burden, severity, and acceptance.</w:t>
      </w:r>
    </w:p>
    <w:p>
      <w:pPr>
        <w:pStyle w:val="ListBullet"/>
      </w:pPr>
      <w:r>
        <w:t>Separate model, process, data, and test failure.</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Representative cases reflect intended users, tasks, edge conditions, and misuse.</w:t>
      </w:r>
    </w:p>
    <w:p>
      <w:r>
        <w:t>Representative cases reflect intended users, tasks, edge conditions, and misuse.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Expected behavior and severity are set before execution.</w:t>
      </w:r>
    </w:p>
    <w:p>
      <w:r>
        <w:t>Expected behavior and severity are set before execution.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Separate metrics prevent a favorable average from hiding critical failure.</w:t>
      </w:r>
    </w:p>
    <w:p>
      <w:r>
        <w:t>Separate metrics prevent a favorable average from hiding critical failure.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Baseline comparison distinguishes change from impression.</w:t>
      </w:r>
    </w:p>
    <w:p>
      <w:r>
        <w:t>Baseline comparison distinguishes change from impression.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release gate chooses release, constrain, revise, or stop and names residual-risk ownership.</w:t>
      </w:r>
    </w:p>
    <w:p>
      <w:r>
        <w:t>A release gate chooses release, constrain, revise, or stop and names residual-risk ownership.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workflow saves time on routine cases but misses all critical abstention cases. The average is high, but the critical gate fails. The practitioner recommends no release and adds regression cases.</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Classify twelve cases and assign expected behavior and severity; show why one average hides critical failure.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Design thirty cases, compare baseline and candidate, analyze slices and failure origin, and issue a bounded gate decision with sampling limits.</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Thirty-case set</w:t>
      </w:r>
    </w:p>
    <w:p>
      <w:pPr>
        <w:pStyle w:val="ListBullet"/>
      </w:pPr>
      <w:r>
        <w:t>Scoring rubric</w:t>
      </w:r>
    </w:p>
    <w:p>
      <w:pPr>
        <w:pStyle w:val="ListBullet"/>
      </w:pPr>
      <w:r>
        <w:t>Baseline comparison</w:t>
      </w:r>
    </w:p>
    <w:p>
      <w:pPr>
        <w:pStyle w:val="ListBullet"/>
      </w:pPr>
      <w:r>
        <w:t>Slice/error analysis</w:t>
      </w:r>
    </w:p>
    <w:p>
      <w:pPr>
        <w:pStyle w:val="ListBullet"/>
      </w:pPr>
      <w:r>
        <w:t>Gate decision</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Can average offset critical failure?</w:t>
      </w:r>
    </w:p>
    <w:p>
      <w:pPr>
        <w:pStyle w:val="ListNumber"/>
      </w:pPr>
      <w:r>
        <w:t>When set thresholds?</w:t>
      </w:r>
    </w:p>
    <w:p>
      <w:pPr>
        <w:pStyle w:val="ListNumber"/>
      </w:pPr>
      <w:r>
        <w:t>Why separate failure origins?</w:t>
      </w:r>
    </w:p>
    <w:p>
      <w:pPr>
        <w:pStyle w:val="ListNumber"/>
      </w:pPr>
      <w:r>
        <w:t>Is a demo representative?</w:t>
      </w:r>
    </w:p>
    <w:p>
      <w:pPr>
        <w:pStyle w:val="ListNumber"/>
      </w:pPr>
      <w:r>
        <w:t>What are gate outcomes?</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A7 | Team rollout, change control, and incident handling</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5 hours</w:t>
      </w:r>
    </w:p>
    <w:p>
      <w:pPr>
        <w:pStyle w:val="ListBullet"/>
      </w:pPr>
      <w:r>
        <w:t>Purpose: Move a workflow to controlled team use with ownership, rollback, and evidence preservation.</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Write an SOP with roles, gates, fallback, and escalation.</w:t>
      </w:r>
    </w:p>
    <w:p>
      <w:pPr>
        <w:pStyle w:val="ListBullet"/>
      </w:pPr>
      <w:r>
        <w:t>Classify changes and regression triggers.</w:t>
      </w:r>
    </w:p>
    <w:p>
      <w:pPr>
        <w:pStyle w:val="ListBullet"/>
      </w:pPr>
      <w:r>
        <w:t>Contain, report, recover, and learn from incident.</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Track prompt, model, provider, data, configuration, policy, and reviewer changes.</w:t>
      </w:r>
    </w:p>
    <w:p>
      <w:r>
        <w:t>Track prompt, model, provider, data, configuration, policy, and reviewer changes.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Material changes trigger proportionate regression and approval.</w:t>
      </w:r>
    </w:p>
    <w:p>
      <w:r>
        <w:t>Material changes trigger proportionate regression and approval.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Incident flow is detect, contain, preserve, report, recover, communicate, learn.</w:t>
      </w:r>
    </w:p>
    <w:p>
      <w:r>
        <w:t>Incident flow is detect, contain, preserve, report, recover, communicate, learn.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Do not delete suspected spill evidence without authorized direction.</w:t>
      </w:r>
    </w:p>
    <w:p>
      <w:r>
        <w:t>Do not delete suspected spill evidence without authorized direction.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safe fallback keeps mission work moving without concealing failure.</w:t>
      </w:r>
    </w:p>
    <w:p>
      <w:r>
        <w:t>A safe fallback keeps mission work moving without concealing failure.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provider update changes structure and sensitive output is reported. The team pauses, preserves evidence under policy, reports, falls back to manual processing, updates tests, and resumes only after authorization.</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Run two tabletop injects and assign incident commander, owners, operator, reviewer, and communications.</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Complete the tabletop and produce incident record, evidence inventory, communication, rollback, corrective actions, and regression cases.</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SOP</w:t>
      </w:r>
    </w:p>
    <w:p>
      <w:pPr>
        <w:pStyle w:val="ListBullet"/>
      </w:pPr>
      <w:r>
        <w:t>Change matrix</w:t>
      </w:r>
    </w:p>
    <w:p>
      <w:pPr>
        <w:pStyle w:val="ListBullet"/>
      </w:pPr>
      <w:r>
        <w:t>Incident record</w:t>
      </w:r>
    </w:p>
    <w:p>
      <w:pPr>
        <w:pStyle w:val="ListBullet"/>
      </w:pPr>
      <w:r>
        <w:t>Recovery plan</w:t>
      </w:r>
    </w:p>
    <w:p>
      <w:pPr>
        <w:pStyle w:val="ListBullet"/>
      </w:pPr>
      <w:r>
        <w:t>Regression update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Delete suspected spill evidence?</w:t>
      </w:r>
    </w:p>
    <w:p>
      <w:pPr>
        <w:pStyle w:val="ListNumber"/>
      </w:pPr>
      <w:r>
        <w:t>What triggers review?</w:t>
      </w:r>
    </w:p>
    <w:p>
      <w:pPr>
        <w:pStyle w:val="ListNumber"/>
      </w:pPr>
      <w:r>
        <w:t>When resume?</w:t>
      </w:r>
    </w:p>
    <w:p>
      <w:pPr>
        <w:pStyle w:val="ListNumber"/>
      </w:pPr>
      <w:r>
        <w:t>Is fast restoration enough?</w:t>
      </w:r>
    </w:p>
    <w:p>
      <w:pPr>
        <w:pStyle w:val="ListNumber"/>
      </w:pPr>
      <w:r>
        <w:t>What should an incident become?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CISA Secure AI guidance: https://www.cisa.gov/news-events/alerts/2023/11/26/cisa-and-uk-ncsc-unveil-joint-guidelines-secure-ai-system-development</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A8 | Applied workflow capstone</w:t>
      </w:r>
    </w:p>
    <w:p>
      <w:r>
        <w:rPr>
          <w:b/>
          <w:color w:val="7A5A00"/>
        </w:rPr>
        <w:t>Training and credential boundary: 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pPr>
        <w:pStyle w:val="Heading2"/>
      </w:pPr>
      <w:r>
        <w:t>Lesson at a glance</w:t>
      </w:r>
    </w:p>
    <w:p>
      <w:pPr>
        <w:pStyle w:val="ListBullet"/>
      </w:pPr>
      <w:r>
        <w:t>Planned time: 10 hours</w:t>
      </w:r>
    </w:p>
    <w:p>
      <w:pPr>
        <w:pStyle w:val="ListBullet"/>
      </w:pPr>
      <w:r>
        <w:t>Purpose: Integrate authorization, design, evidence, operations, handoff, and defense.</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Deliver authorized workflow with baseline and evaluation.</w:t>
      </w:r>
    </w:p>
    <w:p>
      <w:pPr>
        <w:pStyle w:val="ListBullet"/>
      </w:pPr>
      <w:r>
        <w:t>Observe unaided peer execution.</w:t>
      </w:r>
    </w:p>
    <w:p>
      <w:pPr>
        <w:pStyle w:val="ListBullet"/>
      </w:pPr>
      <w:r>
        <w:t>Defend value, limits, risk, and maintenance.</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The capstone package combines intake, workflow, data record, evaluation, SOP, and risk/change evidence.</w:t>
      </w:r>
    </w:p>
    <w:p>
      <w:r>
        <w:t>The capstone package combines intake, workflow, data record, evaluation, SOP, and risk/change evidence.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Peer reproduction shows transferability and reveals private knowledge.</w:t>
      </w:r>
    </w:p>
    <w:p>
      <w:r>
        <w:t>Peer reproduction shows transferability and reveals private knowledge.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A release recommendation must follow predeclared evidence.</w:t>
      </w:r>
    </w:p>
    <w:p>
      <w:r>
        <w:t>A release recommendation must follow predeclared evidence.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Defense tests ownership under a changed assumption.</w:t>
      </w:r>
    </w:p>
    <w:p>
      <w:r>
        <w:t>Defense tests ownership under a changed assumption.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Training capstone evidence is not validation, operational authorization, or certification.</w:t>
      </w:r>
    </w:p>
    <w:p>
      <w:r>
        <w:t>Training capstone evidence is not validation, operational authorization, or certification.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synthetic public-information workflow saves drafting time but does not improve ambiguous-source quality. The practitioner limits use to routine cases, requires review, and defines a stop trigger for source conflict.</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Conduct a design review of use case, data path, baseline, test plan, and no-go conditions before building.</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Complete the synthetic capstone with baseline, package, thirty-case evaluation, SOP, risk/change register, two synthetic peer scripts, revision log, and five-minute defense.</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Workflow package</w:t>
      </w:r>
    </w:p>
    <w:p>
      <w:pPr>
        <w:pStyle w:val="ListBullet"/>
      </w:pPr>
      <w:r>
        <w:t>Baseline/evaluation</w:t>
      </w:r>
    </w:p>
    <w:p>
      <w:pPr>
        <w:pStyle w:val="ListBullet"/>
      </w:pPr>
      <w:r>
        <w:t>SOP and risk register</w:t>
      </w:r>
    </w:p>
    <w:p>
      <w:pPr>
        <w:pStyle w:val="ListBullet"/>
      </w:pPr>
      <w:r>
        <w:t>Peer reproduction</w:t>
      </w:r>
    </w:p>
    <w:p>
      <w:pPr>
        <w:pStyle w:val="ListBullet"/>
      </w:pPr>
      <w:r>
        <w:t>Defense record</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Does course completion award certification?</w:t>
      </w:r>
    </w:p>
    <w:p>
      <w:pPr>
        <w:pStyle w:val="ListNumber"/>
      </w:pPr>
      <w:r>
        <w:t>What supports scale?</w:t>
      </w:r>
    </w:p>
    <w:p>
      <w:pPr>
        <w:pStyle w:val="ListNumber"/>
      </w:pPr>
      <w:r>
        <w:t>What must defense include?</w:t>
      </w:r>
    </w:p>
    <w:p>
      <w:pPr>
        <w:pStyle w:val="ListNumber"/>
      </w:pPr>
      <w:r>
        <w:t>May capstone be marketed as operational success?</w:t>
      </w:r>
    </w:p>
    <w:p>
      <w:pPr>
        <w:pStyle w:val="ListNumber"/>
      </w:pPr>
      <w:r>
        <w:t>Who makes certification decision?</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NIST AI 600-1: https://doi.org/10.6028/NIST.AI.600-1</w:t>
      </w:r>
    </w:p>
    <w:p>
      <w:pPr>
        <w:pStyle w:val="ListBullet"/>
      </w:pPr>
      <w:r>
        <w:t>NIST Privacy Framework: https://www.nist.gov/privacy-framework</w:t>
      </w:r>
    </w:p>
    <w:p>
      <w:pPr>
        <w:pStyle w:val="ListBullet"/>
      </w:pPr>
      <w:r>
        <w:t>Section 508: https://www.section508.gov/</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Module A training-only practice pack</w:t>
      </w:r>
    </w:p>
    <w:p>
      <w:r>
        <w:rPr>
          <w:b/>
          <w:color w:val="7A5A00"/>
        </w:rPr>
        <w:t>This module prepares learners for a provisional personnel-certification candidate. Course completion and training practice do not award certification. A certification decision requires an approved scheme, independent decision authority, validated assessment, passing standard, and operational controls. No government, DoD, accreditation, clearance, or labor-category recognition is claimed.</w:t>
      </w:r>
    </w:p>
    <w:p>
      <w:r>
        <w:rPr>
          <w:b/>
          <w:color w:val="7A5A00"/>
        </w:rPr>
        <w:t>Transparent formative practice only. Not a secure certification bank and not a validated passing standard.</w:t>
      </w:r>
    </w:p>
    <w:p>
      <w:pPr>
        <w:pStyle w:val="Heading2"/>
      </w:pPr>
      <w:r>
        <w:t>Knowledge and judgment practice</w:t>
      </w:r>
    </w:p>
    <w:p>
      <w:pPr>
        <w:pStyle w:val="Heading3"/>
      </w:pPr>
      <w:r>
        <w:t>A-PRACT-K01</w:t>
      </w:r>
    </w:p>
    <w:p>
      <w:r>
        <w:t>Is visibility mission value?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A-PRACT-K02</w:t>
      </w:r>
    </w:p>
    <w:p>
      <w:r>
        <w:t>What makes a baseline useful?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A-PRACT-K03</w:t>
      </w:r>
    </w:p>
    <w:p>
      <w:r>
        <w:t>When is rejection correct?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A-PRACT-K04</w:t>
      </w:r>
    </w:p>
    <w:p>
      <w:r>
        <w:t>Can a no-go be a valid result?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A-PRACT-K05</w:t>
      </w:r>
    </w:p>
    <w:p>
      <w:r>
        <w:t>What must top use case have?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A-PRACT-K06</w:t>
      </w:r>
    </w:p>
    <w:p>
      <w:r>
        <w:t>When define standards?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A-PRACT-K07</w:t>
      </w:r>
    </w:p>
    <w:p>
      <w:r>
        <w:t>What does reproduction test?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A-PRACT-K08</w:t>
      </w:r>
    </w:p>
    <w:p>
      <w:r>
        <w:t>Can template waive authorization?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A-PRACT-K09</w:t>
      </w:r>
    </w:p>
    <w:p>
      <w:r>
        <w:t>Does structured output ensure truth?</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A-PRACT-K10</w:t>
      </w:r>
    </w:p>
    <w:p>
      <w:r>
        <w:t>Who owns the package?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A-PRACT-K11</w:t>
      </w:r>
    </w:p>
    <w:p>
      <w:r>
        <w:t>Is redaction de-identification?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A-PRACT-K12</w:t>
      </w:r>
    </w:p>
    <w:p>
      <w:r>
        <w:t>What does provenance enable?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A-PRACT-K13</w:t>
      </w:r>
    </w:p>
    <w:p>
      <w:r>
        <w:t>Who approves retention?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A-PRACT-K14</w:t>
      </w:r>
    </w:p>
    <w:p>
      <w:r>
        <w:t>When define disposition?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A-PRACT-K15</w:t>
      </w:r>
    </w:p>
    <w:p>
      <w:r>
        <w:t>Are rare combinations risky?</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A-PRACT-K16</w:t>
      </w:r>
    </w:p>
    <w:p>
      <w:r>
        <w:t>Is a snippet evidence?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A-PRACT-K17</w:t>
      </w:r>
    </w:p>
    <w:p>
      <w:r>
        <w:t>How handle contradiction?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A-PRACT-K18</w:t>
      </w:r>
    </w:p>
    <w:p>
      <w:r>
        <w:t>How treat retrieved content?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A-PRACT-K19</w:t>
      </w:r>
    </w:p>
    <w:p>
      <w:r>
        <w:t>What may more retrieval add?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A-PRACT-K20</w:t>
      </w:r>
    </w:p>
    <w:p>
      <w:r>
        <w:t>What traces a material claim?</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A-PRACT-K21</w:t>
      </w:r>
    </w:p>
    <w:p>
      <w:r>
        <w:t>May generated values overwrite a source?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A-PRACT-K22</w:t>
      </w:r>
    </w:p>
    <w:p>
      <w:r>
        <w:t>How verify a total?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A-PRACT-K23</w:t>
      </w:r>
    </w:p>
    <w:p>
      <w:r>
        <w:t>What makes alt text useful?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A-PRACT-K24</w:t>
      </w:r>
    </w:p>
    <w:p>
      <w:r>
        <w:t>Does polished mean correct?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A-PRACT-K25</w:t>
      </w:r>
    </w:p>
    <w:p>
      <w:r>
        <w:t>What verifies OCR?</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A-PRACT-K26</w:t>
      </w:r>
    </w:p>
    <w:p>
      <w:r>
        <w:t>Can average offset critical failure?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A-PRACT-K27</w:t>
      </w:r>
    </w:p>
    <w:p>
      <w:r>
        <w:t>When set thresholds?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A-PRACT-K28</w:t>
      </w:r>
    </w:p>
    <w:p>
      <w:r>
        <w:t>Why separate failure origins?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A-PRACT-K29</w:t>
      </w:r>
    </w:p>
    <w:p>
      <w:r>
        <w:t>Is a demo representative?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A-PRACT-K30</w:t>
      </w:r>
    </w:p>
    <w:p>
      <w:r>
        <w:t>What are gate outcomes?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A-PRACT-K31</w:t>
      </w:r>
    </w:p>
    <w:p>
      <w:r>
        <w:t>Delete suspected spill evidence?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A-PRACT-K32</w:t>
      </w:r>
    </w:p>
    <w:p>
      <w:r>
        <w:t>What triggers review?</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A-PRACT-K33</w:t>
      </w:r>
    </w:p>
    <w:p>
      <w:r>
        <w:t>When resume?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A-PRACT-K34</w:t>
      </w:r>
    </w:p>
    <w:p>
      <w:r>
        <w:t>Is fast restoration enough?</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A-PRACT-K35</w:t>
      </w:r>
    </w:p>
    <w:p>
      <w:r>
        <w:t>What should an incident become?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A-PRACT-K36</w:t>
      </w:r>
    </w:p>
    <w:p>
      <w:r>
        <w:t>Does course completion award certification?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A-PRACT-K37</w:t>
      </w:r>
    </w:p>
    <w:p>
      <w:r>
        <w:t>What supports scale?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A-PRACT-K38</w:t>
      </w:r>
    </w:p>
    <w:p>
      <w:r>
        <w:t>What must defense include?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A-PRACT-K39</w:t>
      </w:r>
    </w:p>
    <w:p>
      <w:r>
        <w:t>May capstone be marketed as operational success?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A-PRACT-K40</w:t>
      </w:r>
    </w:p>
    <w:p>
      <w:r>
        <w:t>Who makes certification decision?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2"/>
      </w:pPr>
      <w:r>
        <w:t>Performance practice</w:t>
      </w:r>
    </w:p>
    <w:p>
      <w:r>
        <w:t>Complete the final Module A scenario and submit its evidence package and brief-back.</w:t>
      </w:r>
    </w:p>
    <w:p>
      <w:pPr>
        <w:pStyle w:val="Heading2"/>
      </w:pPr>
      <w:r>
        <w:t>Training rubric</w:t>
      </w:r>
    </w:p>
    <w:p>
      <w:r>
        <w:t>Critical failures require stop, remediation, and a materially different practice scenario. No percentage here is a certification cut score.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PUBLIC-TRAINING CANDIDATE | Version 0.9-rc1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6"/>
      </w:rPr>
      <w:t>VETSLEARN APPLIED AI ACADEMY | CW-A-MAN-001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